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63" w:rsidRDefault="00B4547D" w:rsidP="00CE5B89">
      <w:pPr>
        <w:jc w:val="both"/>
      </w:pPr>
      <w:r>
        <w:t xml:space="preserve">Artículo 8 Fracción IX </w:t>
      </w:r>
    </w:p>
    <w:p w:rsidR="00922346" w:rsidRDefault="00B4547D" w:rsidP="00CE5B89">
      <w:pPr>
        <w:jc w:val="both"/>
      </w:pPr>
      <w:r>
        <w:t xml:space="preserve">IX. la información pública ordinaria, proactiva  o focalizada que considere el sujeto obligado, por si o a propuesta del instituto. </w:t>
      </w:r>
    </w:p>
    <w:p w:rsidR="00B4547D" w:rsidRDefault="00A0421B" w:rsidP="00CE5B89">
      <w:pPr>
        <w:jc w:val="both"/>
      </w:pPr>
      <w:r>
        <w:t xml:space="preserve">Información ordinaria que se genera en la dirección de ecología; </w:t>
      </w:r>
    </w:p>
    <w:p w:rsidR="00A0421B" w:rsidRDefault="0002051F" w:rsidP="00CE5B89">
      <w:pPr>
        <w:pStyle w:val="Prrafodelista"/>
        <w:numPr>
          <w:ilvl w:val="0"/>
          <w:numId w:val="4"/>
        </w:numPr>
        <w:jc w:val="both"/>
      </w:pPr>
      <w:r>
        <w:t>Reportes de inspecciones.</w:t>
      </w:r>
    </w:p>
    <w:p w:rsidR="0002051F" w:rsidRDefault="0002051F" w:rsidP="00CE5B89">
      <w:pPr>
        <w:pStyle w:val="Prrafodelista"/>
        <w:jc w:val="both"/>
      </w:pPr>
      <w:r>
        <w:t>Cantidad de reportes generados en el mes de octubre:</w:t>
      </w:r>
    </w:p>
    <w:p w:rsidR="0002051F" w:rsidRDefault="0002051F" w:rsidP="00CE5B89">
      <w:pPr>
        <w:pStyle w:val="Prrafodelista"/>
        <w:jc w:val="both"/>
      </w:pPr>
      <w:r>
        <w:t xml:space="preserve">Total: 7 inspecciones </w:t>
      </w:r>
    </w:p>
    <w:p w:rsidR="0002051F" w:rsidRDefault="0002051F" w:rsidP="00CE5B89">
      <w:pPr>
        <w:pStyle w:val="Prrafodelista"/>
        <w:jc w:val="both"/>
      </w:pPr>
      <w:r>
        <w:t xml:space="preserve">Todas las inspecciones realizadas son con el fin  de derribar arbolado, por diversas causas. </w:t>
      </w:r>
    </w:p>
    <w:p w:rsidR="0002051F" w:rsidRDefault="0002051F" w:rsidP="00CE5B89">
      <w:pPr>
        <w:pStyle w:val="Prrafodelista"/>
        <w:numPr>
          <w:ilvl w:val="0"/>
          <w:numId w:val="4"/>
        </w:numPr>
        <w:jc w:val="both"/>
      </w:pPr>
      <w:r>
        <w:t>Manifestaciones de impacto ambiental.</w:t>
      </w:r>
    </w:p>
    <w:p w:rsidR="0002051F" w:rsidRDefault="0002051F" w:rsidP="00CE5B89">
      <w:pPr>
        <w:pStyle w:val="Prrafodelista"/>
        <w:jc w:val="both"/>
      </w:pPr>
      <w:r>
        <w:t>Cantidad de dictámenes generados en el mes de octubre:</w:t>
      </w:r>
    </w:p>
    <w:p w:rsidR="0002051F" w:rsidRDefault="0002051F" w:rsidP="00CE5B89">
      <w:pPr>
        <w:pStyle w:val="Prrafodelista"/>
        <w:jc w:val="both"/>
      </w:pPr>
      <w:r>
        <w:t xml:space="preserve">Total: 1 Manifestación de Impacto ambiental. </w:t>
      </w:r>
    </w:p>
    <w:p w:rsidR="0002051F" w:rsidRDefault="0002051F" w:rsidP="00CE5B89">
      <w:pPr>
        <w:pStyle w:val="Prrafodelista"/>
        <w:jc w:val="both"/>
      </w:pPr>
      <w:r>
        <w:t>Este dictamen se emitió para la explota</w:t>
      </w:r>
      <w:r w:rsidR="00667536">
        <w:t>ción y extracción de arena, bala</w:t>
      </w:r>
      <w:r>
        <w:t>stre. La ubicación es en el potrero tesuiste, propiedad de uso común, del ejido agua caliente, Municipio de Cocula, Jalisco.</w:t>
      </w:r>
    </w:p>
    <w:p w:rsidR="0002051F" w:rsidRDefault="0002051F" w:rsidP="00CE5B89">
      <w:pPr>
        <w:pStyle w:val="Prrafodelista"/>
        <w:jc w:val="both"/>
      </w:pPr>
    </w:p>
    <w:p w:rsidR="0002051F" w:rsidRDefault="0002051F" w:rsidP="00CE5B89">
      <w:pPr>
        <w:pStyle w:val="Prrafodelista"/>
        <w:numPr>
          <w:ilvl w:val="0"/>
          <w:numId w:val="4"/>
        </w:numPr>
        <w:jc w:val="both"/>
      </w:pPr>
      <w:r>
        <w:t>Vales de planta.</w:t>
      </w:r>
    </w:p>
    <w:p w:rsidR="0002051F" w:rsidRDefault="0002051F" w:rsidP="00CE5B89">
      <w:pPr>
        <w:pStyle w:val="Prrafodelista"/>
        <w:jc w:val="both"/>
      </w:pPr>
      <w:r>
        <w:t xml:space="preserve">En </w:t>
      </w:r>
      <w:r w:rsidR="006745C4">
        <w:t xml:space="preserve">lo que </w:t>
      </w:r>
      <w:r>
        <w:t xml:space="preserve">va del mes no se </w:t>
      </w:r>
      <w:r w:rsidR="00667536">
        <w:t>ha</w:t>
      </w:r>
      <w:r>
        <w:t xml:space="preserve"> entregado planta, debido a que en el vivero solo se tiene plántulas muy pequeñas, las cuales no son aptas para que se desarrollen de forma </w:t>
      </w:r>
      <w:r w:rsidR="00667536">
        <w:t>óptima</w:t>
      </w:r>
      <w:r>
        <w:t xml:space="preserve"> en el campo. </w:t>
      </w:r>
    </w:p>
    <w:p w:rsidR="006745C4" w:rsidRDefault="006745C4" w:rsidP="00CE5B89">
      <w:pPr>
        <w:pStyle w:val="Prrafodelista"/>
        <w:jc w:val="both"/>
      </w:pPr>
      <w:r>
        <w:t xml:space="preserve">Aun así se les  entrego planta a las personas que lo solicitaban, por medio de la campaña de reforestación “Carreteras Vivas”, la dirección fungió como vinculo entre la dirección técnica del proyecto y las personas que solicitaban la planta. </w:t>
      </w:r>
    </w:p>
    <w:p w:rsidR="006745C4" w:rsidRDefault="006745C4" w:rsidP="00CE5B89">
      <w:pPr>
        <w:pStyle w:val="Prrafodelista"/>
        <w:jc w:val="both"/>
      </w:pPr>
    </w:p>
    <w:p w:rsidR="0002051F" w:rsidRDefault="0002051F" w:rsidP="00CE5B89">
      <w:pPr>
        <w:pStyle w:val="Prrafodelista"/>
        <w:numPr>
          <w:ilvl w:val="0"/>
          <w:numId w:val="4"/>
        </w:numPr>
        <w:jc w:val="both"/>
      </w:pPr>
      <w:r>
        <w:t>Inventario de plantas existentes en el vivero.</w:t>
      </w:r>
    </w:p>
    <w:p w:rsidR="006745C4" w:rsidRDefault="006745C4" w:rsidP="00CE5B89">
      <w:pPr>
        <w:pStyle w:val="Prrafodelista"/>
        <w:jc w:val="both"/>
      </w:pPr>
      <w:r>
        <w:t xml:space="preserve">Inventario actualizado, generado el </w:t>
      </w:r>
      <w:r w:rsidR="00667536">
        <w:t>día</w:t>
      </w:r>
      <w:r>
        <w:t xml:space="preserve"> 22 de octubre del 2018, en el vivero municipal de Cocula, Jalisco.</w:t>
      </w:r>
    </w:p>
    <w:p w:rsidR="006745C4" w:rsidRDefault="006745C4" w:rsidP="006745C4">
      <w:pPr>
        <w:pStyle w:val="Prrafodelista"/>
      </w:pPr>
    </w:p>
    <w:tbl>
      <w:tblPr>
        <w:tblpPr w:leftFromText="141" w:rightFromText="141" w:vertAnchor="text" w:horzAnchor="margin" w:tblpXSpec="right" w:tblpY="45"/>
        <w:tblW w:w="6200" w:type="dxa"/>
        <w:tblCellMar>
          <w:left w:w="70" w:type="dxa"/>
          <w:right w:w="70" w:type="dxa"/>
        </w:tblCellMar>
        <w:tblLook w:val="04A0"/>
      </w:tblPr>
      <w:tblGrid>
        <w:gridCol w:w="2982"/>
        <w:gridCol w:w="1936"/>
        <w:gridCol w:w="1282"/>
      </w:tblGrid>
      <w:tr w:rsidR="006745C4" w:rsidRPr="006745C4" w:rsidTr="006745C4">
        <w:trPr>
          <w:trHeight w:val="315"/>
        </w:trPr>
        <w:tc>
          <w:tcPr>
            <w:tcW w:w="6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Inventario; Vivero Municipal 2018</w:t>
            </w:r>
          </w:p>
        </w:tc>
      </w:tr>
      <w:tr w:rsidR="006745C4" w:rsidRPr="006745C4" w:rsidTr="006745C4">
        <w:trPr>
          <w:trHeight w:val="315"/>
        </w:trPr>
        <w:tc>
          <w:tcPr>
            <w:tcW w:w="4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ESPECIES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Produccion</w:t>
            </w:r>
            <w:proofErr w:type="spellEnd"/>
          </w:p>
        </w:tc>
      </w:tr>
      <w:tr w:rsidR="006745C4" w:rsidRPr="006745C4" w:rsidTr="006745C4">
        <w:trPr>
          <w:trHeight w:val="315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Nombre científico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Nombre común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oct-18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Pinus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Pino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Ceiba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petandra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Ceiba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96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Delonix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regia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Tabachin</w:t>
            </w:r>
            <w:proofErr w:type="spellEnd"/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grande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103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Caesalpinia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Pulcherrima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Tabachin</w:t>
            </w:r>
            <w:proofErr w:type="spellEnd"/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chico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153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Juglans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sp.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Nogal pequeño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118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Prosopis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pallida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Mezquite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166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Tamarindus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indica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Tamarindo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Bursuba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simaruba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Copal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Enterolobium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cyclocarpum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parota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lastRenderedPageBreak/>
              <w:t>Mangifera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indica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mango criollo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123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Laburnum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anagyroides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Lluvia de oro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Psidium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cattleianum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Guayaba china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22222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222222"/>
                <w:lang w:eastAsia="es-MX"/>
              </w:rPr>
              <w:t>Pithecellobium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222222"/>
                <w:lang w:eastAsia="es-MX"/>
              </w:rPr>
              <w:t xml:space="preserve"> dulce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Guamuchil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272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Jacaranda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mimosifolia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Jacaranda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Primula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vulgaris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Primavera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Bauhinia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forficata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Pata de vaca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93</w:t>
            </w:r>
          </w:p>
        </w:tc>
      </w:tr>
      <w:tr w:rsidR="006745C4" w:rsidRPr="006745C4" w:rsidTr="006745C4">
        <w:trPr>
          <w:trHeight w:val="300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Punica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granatum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Granado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</w:tr>
      <w:tr w:rsidR="006745C4" w:rsidRPr="006745C4" w:rsidTr="006745C4">
        <w:trPr>
          <w:trHeight w:val="315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Cedrela</w:t>
            </w:r>
            <w:proofErr w:type="spellEnd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6745C4"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  <w:t>odorata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Cedro rojo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</w:tr>
      <w:tr w:rsidR="006745C4" w:rsidRPr="006745C4" w:rsidTr="006745C4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6745C4" w:rsidRPr="006745C4" w:rsidRDefault="006745C4" w:rsidP="00674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45C4">
              <w:rPr>
                <w:rFonts w:ascii="Calibri" w:eastAsia="Times New Roman" w:hAnsi="Calibri" w:cs="Calibri"/>
                <w:color w:val="000000"/>
                <w:lang w:eastAsia="es-MX"/>
              </w:rPr>
              <w:t>1522</w:t>
            </w:r>
          </w:p>
        </w:tc>
      </w:tr>
    </w:tbl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6745C4" w:rsidRDefault="006745C4" w:rsidP="006745C4">
      <w:pPr>
        <w:pStyle w:val="Prrafodelista"/>
      </w:pPr>
    </w:p>
    <w:p w:rsidR="0002051F" w:rsidRDefault="0002051F" w:rsidP="00A0421B">
      <w:pPr>
        <w:pStyle w:val="Prrafodelista"/>
        <w:numPr>
          <w:ilvl w:val="0"/>
          <w:numId w:val="4"/>
        </w:numPr>
      </w:pPr>
      <w:r>
        <w:t>Reportes de actividades.</w:t>
      </w:r>
    </w:p>
    <w:p w:rsidR="006745C4" w:rsidRDefault="006745C4" w:rsidP="00CE5B89">
      <w:pPr>
        <w:pStyle w:val="Prrafodelista"/>
        <w:numPr>
          <w:ilvl w:val="0"/>
          <w:numId w:val="5"/>
        </w:numPr>
        <w:jc w:val="both"/>
      </w:pPr>
      <w:r>
        <w:t>Reporte de asistencia a la Expo- Forestal 2018 en Guadalajara, Jalisco.</w:t>
      </w:r>
    </w:p>
    <w:p w:rsidR="006745C4" w:rsidRDefault="006745C4" w:rsidP="00CE5B89">
      <w:pPr>
        <w:pStyle w:val="Prrafodelista"/>
        <w:ind w:left="1440"/>
        <w:jc w:val="both"/>
      </w:pPr>
      <w:r>
        <w:t xml:space="preserve">Se asistió el </w:t>
      </w:r>
      <w:r w:rsidR="00CE5B89">
        <w:t>día</w:t>
      </w:r>
      <w:r>
        <w:t xml:space="preserve"> de la </w:t>
      </w:r>
      <w:r w:rsidR="00CE5B89">
        <w:t>inauguración del evento el día jueves 10 de octubre, en esta actividad se recabaron varios manuales y reportes emitidos por diversos proyectos de la CONAFOR, SEMARNAT, CONANP, SEMARNAT, SEMADET, entre otras dependencias federales y estatales.</w:t>
      </w:r>
    </w:p>
    <w:p w:rsidR="00CE5B89" w:rsidRDefault="00CE5B89" w:rsidP="00CE5B89">
      <w:pPr>
        <w:pStyle w:val="Prrafodelista"/>
        <w:numPr>
          <w:ilvl w:val="0"/>
          <w:numId w:val="5"/>
        </w:numPr>
        <w:jc w:val="both"/>
      </w:pPr>
      <w:r>
        <w:t>Informe de la recolección de envases de agroquímicos.</w:t>
      </w:r>
    </w:p>
    <w:p w:rsidR="00CE5B89" w:rsidRPr="00CE5B89" w:rsidRDefault="00CE5B89" w:rsidP="00CE5B89">
      <w:pPr>
        <w:pStyle w:val="Prrafodelista"/>
        <w:ind w:left="1440"/>
        <w:jc w:val="both"/>
        <w:rPr>
          <w:szCs w:val="24"/>
        </w:rPr>
      </w:pPr>
      <w:r w:rsidRPr="00CE5B89">
        <w:rPr>
          <w:szCs w:val="24"/>
        </w:rPr>
        <w:t>Recolección de envases de agroquímicos en el municipio de Cocula, martes 2 de octubre 2018, continuamos con la cultura del triple lavado de envases, para acabar con la contaminación, en los campos agrícolas del municipio</w:t>
      </w:r>
      <w:r>
        <w:rPr>
          <w:szCs w:val="24"/>
        </w:rPr>
        <w:t>.</w:t>
      </w:r>
    </w:p>
    <w:p w:rsidR="00CE5B89" w:rsidRDefault="00CE5B89" w:rsidP="00CE5B89">
      <w:pPr>
        <w:pStyle w:val="Prrafodelista"/>
        <w:ind w:left="1440"/>
        <w:jc w:val="both"/>
      </w:pPr>
    </w:p>
    <w:sectPr w:rsidR="00CE5B89" w:rsidSect="00A10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663"/>
    <w:multiLevelType w:val="hybridMultilevel"/>
    <w:tmpl w:val="5B10FF64"/>
    <w:lvl w:ilvl="0" w:tplc="289665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25389"/>
    <w:multiLevelType w:val="hybridMultilevel"/>
    <w:tmpl w:val="FDBE2764"/>
    <w:lvl w:ilvl="0" w:tplc="2B467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62A3A"/>
    <w:multiLevelType w:val="hybridMultilevel"/>
    <w:tmpl w:val="607C092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481C85"/>
    <w:multiLevelType w:val="hybridMultilevel"/>
    <w:tmpl w:val="8E9809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A55D3"/>
    <w:multiLevelType w:val="hybridMultilevel"/>
    <w:tmpl w:val="C994C45A"/>
    <w:lvl w:ilvl="0" w:tplc="B2842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4547D"/>
    <w:rsid w:val="0002051F"/>
    <w:rsid w:val="00062B9A"/>
    <w:rsid w:val="00274DC6"/>
    <w:rsid w:val="00511ED6"/>
    <w:rsid w:val="005F37AB"/>
    <w:rsid w:val="00667536"/>
    <w:rsid w:val="006745C4"/>
    <w:rsid w:val="00922346"/>
    <w:rsid w:val="00A0421B"/>
    <w:rsid w:val="00A10263"/>
    <w:rsid w:val="00A476A8"/>
    <w:rsid w:val="00A50157"/>
    <w:rsid w:val="00B4547D"/>
    <w:rsid w:val="00C567C4"/>
    <w:rsid w:val="00CE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2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2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administrativo1</dc:creator>
  <cp:lastModifiedBy>administrativo1</cp:lastModifiedBy>
  <cp:revision>5</cp:revision>
  <dcterms:created xsi:type="dcterms:W3CDTF">2018-10-23T14:14:00Z</dcterms:created>
  <dcterms:modified xsi:type="dcterms:W3CDTF">2018-10-24T15:36:00Z</dcterms:modified>
</cp:coreProperties>
</file>